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Default="001D2102" w:rsidP="00791F7F">
      <w:pPr>
        <w:spacing w:after="0"/>
      </w:pPr>
      <w:r>
        <w:t>Marking Rubric for “Blogging for Ms. Frizzle” Assignment</w:t>
      </w:r>
    </w:p>
    <w:tbl>
      <w:tblPr>
        <w:tblStyle w:val="TableGrid"/>
        <w:tblW w:w="13248" w:type="dxa"/>
        <w:tblLook w:val="04A0"/>
      </w:tblPr>
      <w:tblGrid>
        <w:gridCol w:w="2676"/>
        <w:gridCol w:w="2832"/>
        <w:gridCol w:w="2520"/>
        <w:gridCol w:w="2610"/>
        <w:gridCol w:w="2610"/>
      </w:tblGrid>
      <w:tr w:rsidR="001D2102" w:rsidRPr="00F65226" w:rsidTr="002403E0">
        <w:tc>
          <w:tcPr>
            <w:tcW w:w="2676" w:type="dxa"/>
            <w:vMerge w:val="restart"/>
            <w:shd w:val="clear" w:color="auto" w:fill="A6A6A6" w:themeFill="background1" w:themeFillShade="A6"/>
          </w:tcPr>
          <w:p w:rsidR="001D2102" w:rsidRPr="00F65226" w:rsidRDefault="001D2102" w:rsidP="002403E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5226">
              <w:rPr>
                <w:b/>
                <w:color w:val="000000" w:themeColor="text1"/>
                <w:sz w:val="20"/>
                <w:szCs w:val="20"/>
              </w:rPr>
              <w:t>Criteria</w:t>
            </w:r>
          </w:p>
        </w:tc>
        <w:tc>
          <w:tcPr>
            <w:tcW w:w="2832" w:type="dxa"/>
            <w:shd w:val="clear" w:color="auto" w:fill="A6A6A6" w:themeFill="background1" w:themeFillShade="A6"/>
          </w:tcPr>
          <w:p w:rsidR="001D2102" w:rsidRPr="00F65226" w:rsidRDefault="001D2102" w:rsidP="002403E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5226">
              <w:rPr>
                <w:b/>
                <w:color w:val="000000" w:themeColor="text1"/>
                <w:sz w:val="20"/>
                <w:szCs w:val="20"/>
              </w:rPr>
              <w:t>Level 1</w:t>
            </w:r>
          </w:p>
        </w:tc>
        <w:tc>
          <w:tcPr>
            <w:tcW w:w="2520" w:type="dxa"/>
            <w:shd w:val="clear" w:color="auto" w:fill="A6A6A6" w:themeFill="background1" w:themeFillShade="A6"/>
          </w:tcPr>
          <w:p w:rsidR="001D2102" w:rsidRPr="00F65226" w:rsidRDefault="001D2102" w:rsidP="002403E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5226">
              <w:rPr>
                <w:b/>
                <w:color w:val="000000" w:themeColor="text1"/>
                <w:sz w:val="20"/>
                <w:szCs w:val="20"/>
              </w:rPr>
              <w:t>Level 2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:rsidR="001D2102" w:rsidRPr="00F65226" w:rsidRDefault="001D2102" w:rsidP="002403E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5226">
              <w:rPr>
                <w:b/>
                <w:color w:val="000000" w:themeColor="text1"/>
                <w:sz w:val="20"/>
                <w:szCs w:val="20"/>
              </w:rPr>
              <w:t>Level 3</w:t>
            </w:r>
          </w:p>
        </w:tc>
        <w:tc>
          <w:tcPr>
            <w:tcW w:w="2610" w:type="dxa"/>
            <w:shd w:val="clear" w:color="auto" w:fill="A6A6A6" w:themeFill="background1" w:themeFillShade="A6"/>
          </w:tcPr>
          <w:p w:rsidR="001D2102" w:rsidRPr="00F65226" w:rsidRDefault="001D2102" w:rsidP="002403E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65226">
              <w:rPr>
                <w:b/>
                <w:color w:val="000000" w:themeColor="text1"/>
                <w:sz w:val="20"/>
                <w:szCs w:val="20"/>
              </w:rPr>
              <w:t>Level 4</w:t>
            </w:r>
          </w:p>
        </w:tc>
      </w:tr>
      <w:tr w:rsidR="001D2102" w:rsidRPr="00F65226" w:rsidTr="002403E0">
        <w:tc>
          <w:tcPr>
            <w:tcW w:w="2676" w:type="dxa"/>
            <w:vMerge/>
            <w:shd w:val="clear" w:color="auto" w:fill="D9D9D9" w:themeFill="background1" w:themeFillShade="D9"/>
          </w:tcPr>
          <w:p w:rsidR="001D2102" w:rsidRPr="00F65226" w:rsidRDefault="001D2102" w:rsidP="002403E0">
            <w:pPr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832" w:type="dxa"/>
          </w:tcPr>
          <w:p w:rsidR="001D2102" w:rsidRPr="00F65226" w:rsidRDefault="001D2102" w:rsidP="001D2102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>1</w:t>
            </w:r>
            <w:r w:rsidRPr="00F65226">
              <w:rPr>
                <w:color w:val="000000" w:themeColor="text1"/>
                <w:sz w:val="20"/>
                <w:szCs w:val="20"/>
              </w:rPr>
              <w:tab/>
              <w:t>1+</w:t>
            </w:r>
          </w:p>
        </w:tc>
        <w:tc>
          <w:tcPr>
            <w:tcW w:w="2520" w:type="dxa"/>
          </w:tcPr>
          <w:p w:rsidR="001D2102" w:rsidRPr="00F65226" w:rsidRDefault="001D2102" w:rsidP="001D2102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>2</w:t>
            </w:r>
            <w:r w:rsidRPr="00F65226">
              <w:rPr>
                <w:color w:val="000000" w:themeColor="text1"/>
                <w:sz w:val="20"/>
                <w:szCs w:val="20"/>
              </w:rPr>
              <w:tab/>
              <w:t>2+</w:t>
            </w:r>
          </w:p>
        </w:tc>
        <w:tc>
          <w:tcPr>
            <w:tcW w:w="2610" w:type="dxa"/>
          </w:tcPr>
          <w:p w:rsidR="001D2102" w:rsidRPr="00F65226" w:rsidRDefault="001D2102" w:rsidP="001D2102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>3</w:t>
            </w:r>
            <w:r w:rsidRPr="00F65226">
              <w:rPr>
                <w:color w:val="000000" w:themeColor="text1"/>
                <w:sz w:val="20"/>
                <w:szCs w:val="20"/>
              </w:rPr>
              <w:tab/>
              <w:t>3+</w:t>
            </w:r>
          </w:p>
        </w:tc>
        <w:tc>
          <w:tcPr>
            <w:tcW w:w="2610" w:type="dxa"/>
          </w:tcPr>
          <w:p w:rsidR="001D2102" w:rsidRPr="00F65226" w:rsidRDefault="001D2102" w:rsidP="001D2102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>4</w:t>
            </w:r>
            <w:r w:rsidRPr="00F65226">
              <w:rPr>
                <w:color w:val="000000" w:themeColor="text1"/>
                <w:sz w:val="20"/>
                <w:szCs w:val="20"/>
              </w:rPr>
              <w:tab/>
              <w:t>4+</w:t>
            </w:r>
          </w:p>
        </w:tc>
      </w:tr>
      <w:tr w:rsidR="001D2102" w:rsidRPr="00F65226" w:rsidTr="002403E0">
        <w:tc>
          <w:tcPr>
            <w:tcW w:w="2676" w:type="dxa"/>
            <w:shd w:val="clear" w:color="auto" w:fill="D9D9D9" w:themeFill="background1" w:themeFillShade="D9"/>
          </w:tcPr>
          <w:p w:rsidR="001D2102" w:rsidRPr="00F65226" w:rsidRDefault="00AE759B" w:rsidP="002403E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Clarity of response</w:t>
            </w:r>
            <w:r w:rsidR="001D2102" w:rsidRPr="00F65226">
              <w:rPr>
                <w:color w:val="000000" w:themeColor="text1"/>
                <w:sz w:val="20"/>
                <w:szCs w:val="20"/>
              </w:rPr>
              <w:t xml:space="preserve"> and level of understanding </w:t>
            </w:r>
          </w:p>
          <w:p w:rsidR="001D2102" w:rsidRPr="00F65226" w:rsidRDefault="001D2102" w:rsidP="002403E0">
            <w:pPr>
              <w:rPr>
                <w:i/>
                <w:color w:val="000000" w:themeColor="text1"/>
                <w:sz w:val="20"/>
                <w:szCs w:val="20"/>
              </w:rPr>
            </w:pPr>
            <w:r w:rsidRPr="00F65226">
              <w:rPr>
                <w:i/>
                <w:color w:val="000000" w:themeColor="text1"/>
                <w:sz w:val="20"/>
                <w:szCs w:val="20"/>
              </w:rPr>
              <w:t>(Communication and Knowledge/Understanding)</w:t>
            </w:r>
          </w:p>
        </w:tc>
        <w:tc>
          <w:tcPr>
            <w:tcW w:w="2832" w:type="dxa"/>
          </w:tcPr>
          <w:p w:rsidR="001D2102" w:rsidRPr="00F65226" w:rsidRDefault="00AE759B" w:rsidP="00AE759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Responses for Blog # 1 </w:t>
            </w:r>
            <w:r w:rsidRPr="00F65226">
              <w:rPr>
                <w:color w:val="000000" w:themeColor="text1"/>
                <w:sz w:val="20"/>
                <w:szCs w:val="20"/>
              </w:rPr>
              <w:t>have</w:t>
            </w:r>
            <w:r w:rsidR="001D2102" w:rsidRPr="00F65226">
              <w:rPr>
                <w:color w:val="000000" w:themeColor="text1"/>
                <w:sz w:val="20"/>
                <w:szCs w:val="20"/>
              </w:rPr>
              <w:t xml:space="preserve"> no clear stance</w:t>
            </w:r>
            <w:r>
              <w:rPr>
                <w:color w:val="000000" w:themeColor="text1"/>
                <w:sz w:val="20"/>
                <w:szCs w:val="20"/>
              </w:rPr>
              <w:t xml:space="preserve"> and do</w:t>
            </w:r>
            <w:r w:rsidR="001D2102" w:rsidRPr="00F65226">
              <w:rPr>
                <w:color w:val="000000" w:themeColor="text1"/>
                <w:sz w:val="20"/>
                <w:szCs w:val="20"/>
              </w:rPr>
              <w:t xml:space="preserve"> not speak to one particular point of view. Limited understanding of content is demonstrated.</w:t>
            </w:r>
            <w:r>
              <w:rPr>
                <w:color w:val="000000" w:themeColor="text1"/>
                <w:sz w:val="20"/>
                <w:szCs w:val="20"/>
              </w:rPr>
              <w:t xml:space="preserve"> Adequate supporting information is not included.</w:t>
            </w:r>
          </w:p>
        </w:tc>
        <w:tc>
          <w:tcPr>
            <w:tcW w:w="2520" w:type="dxa"/>
          </w:tcPr>
          <w:p w:rsidR="00AE759B" w:rsidRPr="00F65226" w:rsidRDefault="00AE759B" w:rsidP="002403E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Responses for Blog # 1 have a c</w:t>
            </w:r>
            <w:r w:rsidR="001D2102" w:rsidRPr="00F65226">
              <w:rPr>
                <w:color w:val="000000" w:themeColor="text1"/>
                <w:sz w:val="20"/>
                <w:szCs w:val="20"/>
              </w:rPr>
              <w:t>lear stance</w:t>
            </w:r>
            <w:r>
              <w:rPr>
                <w:color w:val="000000" w:themeColor="text1"/>
                <w:sz w:val="20"/>
                <w:szCs w:val="20"/>
              </w:rPr>
              <w:t xml:space="preserve"> and meet</w:t>
            </w:r>
            <w:r w:rsidR="001D2102" w:rsidRPr="00F65226">
              <w:rPr>
                <w:color w:val="000000" w:themeColor="text1"/>
                <w:sz w:val="20"/>
                <w:szCs w:val="20"/>
              </w:rPr>
              <w:t xml:space="preserve"> most requirements of what should be included.</w:t>
            </w:r>
            <w:r>
              <w:rPr>
                <w:color w:val="000000" w:themeColor="text1"/>
                <w:sz w:val="20"/>
                <w:szCs w:val="20"/>
              </w:rPr>
              <w:t xml:space="preserve"> Adequate supporting information is not included.</w:t>
            </w:r>
          </w:p>
        </w:tc>
        <w:tc>
          <w:tcPr>
            <w:tcW w:w="2610" w:type="dxa"/>
          </w:tcPr>
          <w:p w:rsidR="001D2102" w:rsidRPr="00F65226" w:rsidRDefault="00AE759B" w:rsidP="002403E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Responses for Blog # 1 have </w:t>
            </w:r>
            <w:r w:rsidR="001D2102" w:rsidRPr="00F65226">
              <w:rPr>
                <w:color w:val="000000" w:themeColor="text1"/>
                <w:sz w:val="20"/>
                <w:szCs w:val="20"/>
              </w:rPr>
              <w:t>a clear stance</w:t>
            </w:r>
            <w:r>
              <w:rPr>
                <w:color w:val="000000" w:themeColor="text1"/>
                <w:sz w:val="20"/>
                <w:szCs w:val="20"/>
              </w:rPr>
              <w:t xml:space="preserve"> and meet</w:t>
            </w:r>
            <w:r w:rsidR="001D2102" w:rsidRPr="00F65226">
              <w:rPr>
                <w:color w:val="000000" w:themeColor="text1"/>
                <w:sz w:val="20"/>
                <w:szCs w:val="20"/>
              </w:rPr>
              <w:t xml:space="preserve"> all requirements for what should be included. Explanation is accurate and detailed.</w:t>
            </w:r>
            <w:r>
              <w:rPr>
                <w:color w:val="000000" w:themeColor="text1"/>
                <w:sz w:val="20"/>
                <w:szCs w:val="20"/>
              </w:rPr>
              <w:t xml:space="preserve"> Supporting information is included.</w:t>
            </w:r>
          </w:p>
        </w:tc>
        <w:tc>
          <w:tcPr>
            <w:tcW w:w="2610" w:type="dxa"/>
          </w:tcPr>
          <w:p w:rsidR="001D2102" w:rsidRPr="00F65226" w:rsidRDefault="00AE759B" w:rsidP="002403E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Responses for Blog # 1 are detailed and show evidence of sophisticated </w:t>
            </w:r>
            <w:r w:rsidR="001D2102" w:rsidRPr="00F65226">
              <w:rPr>
                <w:color w:val="000000" w:themeColor="text1"/>
                <w:sz w:val="20"/>
                <w:szCs w:val="20"/>
              </w:rPr>
              <w:t>understanding (e.g. use of analogies, examples and complex vocabulary).</w:t>
            </w:r>
            <w:r>
              <w:rPr>
                <w:color w:val="000000" w:themeColor="text1"/>
                <w:sz w:val="20"/>
                <w:szCs w:val="20"/>
              </w:rPr>
              <w:t xml:space="preserve"> Supporting information is included.</w:t>
            </w:r>
          </w:p>
        </w:tc>
      </w:tr>
      <w:tr w:rsidR="001D2102" w:rsidRPr="00F65226" w:rsidTr="00D5232D">
        <w:tc>
          <w:tcPr>
            <w:tcW w:w="2676" w:type="dxa"/>
            <w:shd w:val="clear" w:color="auto" w:fill="D9D9D9" w:themeFill="background1" w:themeFillShade="D9"/>
          </w:tcPr>
          <w:p w:rsidR="001D2102" w:rsidRPr="00F65226" w:rsidRDefault="00CB6B29" w:rsidP="002403E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Blog # 2 – making connections</w:t>
            </w:r>
          </w:p>
          <w:p w:rsidR="001D2102" w:rsidRPr="00F65226" w:rsidRDefault="001D2102" w:rsidP="002403E0">
            <w:pPr>
              <w:rPr>
                <w:i/>
                <w:color w:val="000000" w:themeColor="text1"/>
                <w:sz w:val="20"/>
                <w:szCs w:val="20"/>
              </w:rPr>
            </w:pPr>
            <w:r w:rsidRPr="00F65226">
              <w:rPr>
                <w:i/>
                <w:color w:val="000000" w:themeColor="text1"/>
                <w:sz w:val="20"/>
                <w:szCs w:val="20"/>
              </w:rPr>
              <w:t>(Thinking/Investigation and Application)</w:t>
            </w:r>
          </w:p>
        </w:tc>
        <w:tc>
          <w:tcPr>
            <w:tcW w:w="2832" w:type="dxa"/>
            <w:shd w:val="clear" w:color="auto" w:fill="auto"/>
          </w:tcPr>
          <w:p w:rsidR="001D2102" w:rsidRPr="00F65226" w:rsidRDefault="00D5232D" w:rsidP="002403E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Blog # 2 discusses a topic that has little connection to biological and industrial systems. The topic has been previously discussed by another student. No direct connection to course content was made.</w:t>
            </w:r>
          </w:p>
        </w:tc>
        <w:tc>
          <w:tcPr>
            <w:tcW w:w="2520" w:type="dxa"/>
            <w:shd w:val="clear" w:color="auto" w:fill="auto"/>
          </w:tcPr>
          <w:p w:rsidR="001D2102" w:rsidRPr="00F65226" w:rsidRDefault="00D5232D" w:rsidP="002403E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Blog # 2 discusses a topic that has adequate connection to biological or industrial systems. The topic has not been previously discussed by another student.  No direct connection to course content was made.</w:t>
            </w:r>
          </w:p>
        </w:tc>
        <w:tc>
          <w:tcPr>
            <w:tcW w:w="2610" w:type="dxa"/>
            <w:shd w:val="clear" w:color="auto" w:fill="auto"/>
          </w:tcPr>
          <w:p w:rsidR="001D2102" w:rsidRPr="00F65226" w:rsidRDefault="00D5232D" w:rsidP="002403E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Blog # 2 discusses a relevant topic that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has  a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clear connection to biological or industrial systems. The topic has not been previously discussed by another student.  No direct connection to course content was made.</w:t>
            </w:r>
          </w:p>
        </w:tc>
        <w:tc>
          <w:tcPr>
            <w:tcW w:w="2610" w:type="dxa"/>
            <w:shd w:val="clear" w:color="auto" w:fill="auto"/>
          </w:tcPr>
          <w:p w:rsidR="001D2102" w:rsidRPr="00F65226" w:rsidRDefault="00D5232D" w:rsidP="002403E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Blog # 2 discusses a current, relevant topic that makes a clear connection to biological or industrial systems. The topic has not been previously discussed by another student. A direct connection to course content was made.</w:t>
            </w:r>
          </w:p>
        </w:tc>
      </w:tr>
      <w:tr w:rsidR="001D2102" w:rsidRPr="00F65226" w:rsidTr="002403E0">
        <w:tc>
          <w:tcPr>
            <w:tcW w:w="2676" w:type="dxa"/>
            <w:shd w:val="clear" w:color="auto" w:fill="D9D9D9" w:themeFill="background1" w:themeFillShade="D9"/>
          </w:tcPr>
          <w:p w:rsidR="001D2102" w:rsidRPr="00F65226" w:rsidRDefault="001D2102" w:rsidP="002403E0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>Use of resources</w:t>
            </w:r>
          </w:p>
          <w:p w:rsidR="001D2102" w:rsidRPr="00F65226" w:rsidRDefault="001D2102" w:rsidP="002403E0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i/>
                <w:color w:val="000000" w:themeColor="text1"/>
                <w:sz w:val="20"/>
                <w:szCs w:val="20"/>
              </w:rPr>
              <w:t>(Thinking/Investigation)</w:t>
            </w:r>
          </w:p>
        </w:tc>
        <w:tc>
          <w:tcPr>
            <w:tcW w:w="2832" w:type="dxa"/>
          </w:tcPr>
          <w:p w:rsidR="001D2102" w:rsidRPr="00F65226" w:rsidRDefault="001D2102" w:rsidP="00F610C4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Only uses one type of resource (i.e. only internet) that does not clearly support </w:t>
            </w:r>
            <w:r w:rsidR="00F610C4">
              <w:rPr>
                <w:color w:val="000000" w:themeColor="text1"/>
                <w:sz w:val="20"/>
                <w:szCs w:val="20"/>
              </w:rPr>
              <w:t>blog entries</w:t>
            </w:r>
            <w:r w:rsidRPr="00F65226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0" w:type="dxa"/>
          </w:tcPr>
          <w:p w:rsidR="001D2102" w:rsidRPr="00F65226" w:rsidRDefault="001D2102" w:rsidP="00F610C4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Uses two types of resources that somewhat support </w:t>
            </w:r>
            <w:r w:rsidR="00F610C4">
              <w:rPr>
                <w:color w:val="000000" w:themeColor="text1"/>
                <w:sz w:val="20"/>
                <w:szCs w:val="20"/>
              </w:rPr>
              <w:t>blog entries</w:t>
            </w:r>
            <w:r w:rsidRPr="00F65226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D2102" w:rsidRPr="00F65226" w:rsidRDefault="001D2102" w:rsidP="00F610C4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Uses at least three types of resources effectively to support </w:t>
            </w:r>
            <w:r w:rsidR="00F610C4">
              <w:rPr>
                <w:color w:val="000000" w:themeColor="text1"/>
                <w:sz w:val="20"/>
                <w:szCs w:val="20"/>
              </w:rPr>
              <w:t>blog entries</w:t>
            </w:r>
            <w:r w:rsidRPr="00F65226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10" w:type="dxa"/>
          </w:tcPr>
          <w:p w:rsidR="001D2102" w:rsidRPr="00F65226" w:rsidRDefault="001D2102" w:rsidP="002403E0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>Uses an extensive number of resources</w:t>
            </w:r>
            <w:r w:rsidR="00F610C4">
              <w:rPr>
                <w:color w:val="000000" w:themeColor="text1"/>
                <w:sz w:val="20"/>
                <w:szCs w:val="20"/>
              </w:rPr>
              <w:t xml:space="preserve"> (4+)</w:t>
            </w:r>
            <w:r w:rsidRPr="00F65226">
              <w:rPr>
                <w:color w:val="000000" w:themeColor="text1"/>
                <w:sz w:val="20"/>
                <w:szCs w:val="20"/>
              </w:rPr>
              <w:t xml:space="preserve"> to support </w:t>
            </w:r>
            <w:r w:rsidR="00F610C4">
              <w:rPr>
                <w:color w:val="000000" w:themeColor="text1"/>
                <w:sz w:val="20"/>
                <w:szCs w:val="20"/>
              </w:rPr>
              <w:t>blog entries</w:t>
            </w:r>
            <w:r w:rsidRPr="00F65226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1D2102" w:rsidRPr="00F65226" w:rsidTr="00391230">
        <w:tc>
          <w:tcPr>
            <w:tcW w:w="2676" w:type="dxa"/>
            <w:shd w:val="clear" w:color="auto" w:fill="D9D9D9" w:themeFill="background1" w:themeFillShade="D9"/>
          </w:tcPr>
          <w:p w:rsidR="000A38AD" w:rsidRDefault="000A38AD" w:rsidP="002403E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Blog student responses </w:t>
            </w:r>
          </w:p>
          <w:p w:rsidR="000A38AD" w:rsidRDefault="000A38AD" w:rsidP="002403E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(entry # 3)</w:t>
            </w:r>
            <w:r w:rsidR="001D2102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D2102" w:rsidRPr="00F65226" w:rsidRDefault="001D2102" w:rsidP="002403E0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>(</w:t>
            </w:r>
            <w:r w:rsidRPr="00F65226">
              <w:rPr>
                <w:i/>
                <w:color w:val="000000" w:themeColor="text1"/>
                <w:sz w:val="20"/>
                <w:szCs w:val="20"/>
              </w:rPr>
              <w:t>Communication</w:t>
            </w:r>
            <w:r w:rsidRPr="00F65226">
              <w:rPr>
                <w:color w:val="000000" w:themeColor="text1"/>
                <w:sz w:val="20"/>
                <w:szCs w:val="20"/>
              </w:rPr>
              <w:t>)</w:t>
            </w:r>
          </w:p>
          <w:p w:rsidR="001D2102" w:rsidRPr="00F65226" w:rsidRDefault="001D2102" w:rsidP="002403E0">
            <w:pPr>
              <w:rPr>
                <w:color w:val="000000" w:themeColor="text1"/>
                <w:sz w:val="20"/>
                <w:szCs w:val="20"/>
              </w:rPr>
            </w:pPr>
          </w:p>
          <w:p w:rsidR="001D2102" w:rsidRPr="00F65226" w:rsidRDefault="001D2102" w:rsidP="002403E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:rsidR="001D2102" w:rsidRPr="00F65226" w:rsidRDefault="001D2102" w:rsidP="007D160E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>Communicates information and ideas with limited clarity and precision.</w:t>
            </w:r>
            <w:r w:rsidR="007D160E">
              <w:rPr>
                <w:color w:val="000000" w:themeColor="text1"/>
                <w:sz w:val="20"/>
                <w:szCs w:val="20"/>
              </w:rPr>
              <w:t xml:space="preserve"> Only responds to one post.</w:t>
            </w:r>
          </w:p>
        </w:tc>
        <w:tc>
          <w:tcPr>
            <w:tcW w:w="2520" w:type="dxa"/>
            <w:shd w:val="clear" w:color="auto" w:fill="auto"/>
          </w:tcPr>
          <w:p w:rsidR="001D2102" w:rsidRPr="00F65226" w:rsidRDefault="001D2102" w:rsidP="007D160E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Communicates information and ideas with some clarity and precision. </w:t>
            </w:r>
            <w:r w:rsidR="007D160E">
              <w:rPr>
                <w:color w:val="000000" w:themeColor="text1"/>
                <w:sz w:val="20"/>
                <w:szCs w:val="20"/>
              </w:rPr>
              <w:t>Responds to 2 posts.</w:t>
            </w:r>
          </w:p>
        </w:tc>
        <w:tc>
          <w:tcPr>
            <w:tcW w:w="2610" w:type="dxa"/>
            <w:shd w:val="clear" w:color="auto" w:fill="auto"/>
          </w:tcPr>
          <w:p w:rsidR="001D2102" w:rsidRPr="00F65226" w:rsidRDefault="001D2102" w:rsidP="007D160E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Communicates information and ideas with considerable clarity and precision. </w:t>
            </w:r>
            <w:r w:rsidR="007D160E">
              <w:rPr>
                <w:color w:val="000000" w:themeColor="text1"/>
                <w:sz w:val="20"/>
                <w:szCs w:val="20"/>
              </w:rPr>
              <w:t>Responds to 3 posts.</w:t>
            </w:r>
          </w:p>
        </w:tc>
        <w:tc>
          <w:tcPr>
            <w:tcW w:w="2610" w:type="dxa"/>
            <w:shd w:val="clear" w:color="auto" w:fill="auto"/>
          </w:tcPr>
          <w:p w:rsidR="001D2102" w:rsidRPr="00F65226" w:rsidRDefault="001D2102" w:rsidP="005639F4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Communicates information and ideas with considerable clarity and precision. </w:t>
            </w:r>
            <w:r w:rsidR="007D160E">
              <w:rPr>
                <w:color w:val="000000" w:themeColor="text1"/>
                <w:sz w:val="20"/>
                <w:szCs w:val="20"/>
              </w:rPr>
              <w:t>Responds to 4+ posts.</w:t>
            </w:r>
          </w:p>
        </w:tc>
      </w:tr>
      <w:tr w:rsidR="001D2102" w:rsidRPr="00F65226" w:rsidTr="002403E0">
        <w:tc>
          <w:tcPr>
            <w:tcW w:w="2676" w:type="dxa"/>
            <w:shd w:val="clear" w:color="auto" w:fill="D9D9D9" w:themeFill="background1" w:themeFillShade="D9"/>
          </w:tcPr>
          <w:p w:rsidR="001D2102" w:rsidRPr="00F65226" w:rsidRDefault="001D2102" w:rsidP="002403E0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>Use of Scientific Language</w:t>
            </w:r>
          </w:p>
          <w:p w:rsidR="001D2102" w:rsidRPr="00F65226" w:rsidRDefault="001D2102" w:rsidP="002403E0">
            <w:pPr>
              <w:rPr>
                <w:i/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>(</w:t>
            </w:r>
            <w:r w:rsidRPr="00F65226">
              <w:rPr>
                <w:i/>
                <w:color w:val="000000" w:themeColor="text1"/>
                <w:sz w:val="20"/>
                <w:szCs w:val="20"/>
              </w:rPr>
              <w:t>Communication)</w:t>
            </w:r>
          </w:p>
        </w:tc>
        <w:tc>
          <w:tcPr>
            <w:tcW w:w="2832" w:type="dxa"/>
          </w:tcPr>
          <w:p w:rsidR="001D2102" w:rsidRPr="00F65226" w:rsidRDefault="001D2102" w:rsidP="00D3648F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Inaccurate use of </w:t>
            </w:r>
            <w:r w:rsidR="00D3648F">
              <w:rPr>
                <w:color w:val="000000" w:themeColor="text1"/>
                <w:sz w:val="20"/>
                <w:szCs w:val="20"/>
              </w:rPr>
              <w:t>equilibrium</w:t>
            </w:r>
            <w:r w:rsidRPr="00F65226">
              <w:rPr>
                <w:color w:val="000000" w:themeColor="text1"/>
                <w:sz w:val="20"/>
                <w:szCs w:val="20"/>
              </w:rPr>
              <w:t xml:space="preserve"> terms from the unit.</w:t>
            </w:r>
          </w:p>
        </w:tc>
        <w:tc>
          <w:tcPr>
            <w:tcW w:w="2520" w:type="dxa"/>
          </w:tcPr>
          <w:p w:rsidR="001D2102" w:rsidRPr="00F65226" w:rsidRDefault="001D2102" w:rsidP="002403E0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Somewhat accurate use of </w:t>
            </w:r>
            <w:r w:rsidR="00D3648F">
              <w:rPr>
                <w:color w:val="000000" w:themeColor="text1"/>
                <w:sz w:val="20"/>
                <w:szCs w:val="20"/>
              </w:rPr>
              <w:t>equilibrium</w:t>
            </w:r>
            <w:r w:rsidRPr="00F65226">
              <w:rPr>
                <w:color w:val="000000" w:themeColor="text1"/>
                <w:sz w:val="20"/>
                <w:szCs w:val="20"/>
              </w:rPr>
              <w:t xml:space="preserve"> terms from the unit.</w:t>
            </w:r>
          </w:p>
        </w:tc>
        <w:tc>
          <w:tcPr>
            <w:tcW w:w="2610" w:type="dxa"/>
          </w:tcPr>
          <w:p w:rsidR="001D2102" w:rsidRPr="00F65226" w:rsidRDefault="001D2102" w:rsidP="002403E0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Accurate use of </w:t>
            </w:r>
            <w:r w:rsidR="00D3648F">
              <w:rPr>
                <w:color w:val="000000" w:themeColor="text1"/>
                <w:sz w:val="20"/>
                <w:szCs w:val="20"/>
              </w:rPr>
              <w:t>equilibrium</w:t>
            </w:r>
            <w:r w:rsidRPr="00F65226">
              <w:rPr>
                <w:color w:val="000000" w:themeColor="text1"/>
                <w:sz w:val="20"/>
                <w:szCs w:val="20"/>
              </w:rPr>
              <w:t xml:space="preserve"> terms from the unit.</w:t>
            </w:r>
          </w:p>
        </w:tc>
        <w:tc>
          <w:tcPr>
            <w:tcW w:w="2610" w:type="dxa"/>
          </w:tcPr>
          <w:p w:rsidR="001D2102" w:rsidRPr="00F65226" w:rsidRDefault="001D2102" w:rsidP="002403E0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Accurate and extensive use of </w:t>
            </w:r>
            <w:r w:rsidR="00D3648F">
              <w:rPr>
                <w:color w:val="000000" w:themeColor="text1"/>
                <w:sz w:val="20"/>
                <w:szCs w:val="20"/>
              </w:rPr>
              <w:t>equilibrium</w:t>
            </w:r>
            <w:r w:rsidRPr="00F65226">
              <w:rPr>
                <w:color w:val="000000" w:themeColor="text1"/>
                <w:sz w:val="20"/>
                <w:szCs w:val="20"/>
              </w:rPr>
              <w:t xml:space="preserve"> terms from the unit.</w:t>
            </w:r>
          </w:p>
        </w:tc>
      </w:tr>
      <w:tr w:rsidR="001D2102" w:rsidRPr="00F65226" w:rsidTr="002403E0">
        <w:tc>
          <w:tcPr>
            <w:tcW w:w="2676" w:type="dxa"/>
            <w:shd w:val="clear" w:color="auto" w:fill="D9D9D9" w:themeFill="background1" w:themeFillShade="D9"/>
          </w:tcPr>
          <w:p w:rsidR="001D2102" w:rsidRPr="00F65226" w:rsidRDefault="001D2102" w:rsidP="002403E0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>Creativity and use of medium</w:t>
            </w:r>
          </w:p>
          <w:p w:rsidR="001D2102" w:rsidRPr="00F65226" w:rsidRDefault="001D2102" w:rsidP="002403E0">
            <w:pPr>
              <w:rPr>
                <w:i/>
                <w:color w:val="000000" w:themeColor="text1"/>
                <w:sz w:val="20"/>
                <w:szCs w:val="20"/>
              </w:rPr>
            </w:pPr>
            <w:r w:rsidRPr="00F65226">
              <w:rPr>
                <w:i/>
                <w:color w:val="000000" w:themeColor="text1"/>
                <w:sz w:val="20"/>
                <w:szCs w:val="20"/>
              </w:rPr>
              <w:t>(Application)</w:t>
            </w:r>
          </w:p>
        </w:tc>
        <w:tc>
          <w:tcPr>
            <w:tcW w:w="2832" w:type="dxa"/>
          </w:tcPr>
          <w:p w:rsidR="001D2102" w:rsidRPr="00F65226" w:rsidRDefault="001D2102" w:rsidP="00616932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Shows little creativity in </w:t>
            </w:r>
            <w:r w:rsidR="00616932">
              <w:rPr>
                <w:color w:val="000000" w:themeColor="text1"/>
                <w:sz w:val="20"/>
                <w:szCs w:val="20"/>
              </w:rPr>
              <w:t>order to communicate answers and opinions (only 1 picture, video OR audio file is used</w:t>
            </w:r>
            <w:r w:rsidR="004C4032">
              <w:rPr>
                <w:color w:val="000000" w:themeColor="text1"/>
                <w:sz w:val="20"/>
                <w:szCs w:val="20"/>
              </w:rPr>
              <w:t xml:space="preserve">) on only 1 </w:t>
            </w:r>
            <w:proofErr w:type="spellStart"/>
            <w:r w:rsidR="004C4032">
              <w:rPr>
                <w:color w:val="000000" w:themeColor="text1"/>
                <w:sz w:val="20"/>
                <w:szCs w:val="20"/>
              </w:rPr>
              <w:t>occassion</w:t>
            </w:r>
            <w:proofErr w:type="spellEnd"/>
            <w:r w:rsidR="004C4032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0" w:type="dxa"/>
          </w:tcPr>
          <w:p w:rsidR="001D2102" w:rsidRPr="00F65226" w:rsidRDefault="001D2102" w:rsidP="00616932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Shows some creativity </w:t>
            </w:r>
            <w:r w:rsidR="00616932" w:rsidRPr="00F65226">
              <w:rPr>
                <w:color w:val="000000" w:themeColor="text1"/>
                <w:sz w:val="20"/>
                <w:szCs w:val="20"/>
              </w:rPr>
              <w:t xml:space="preserve">in </w:t>
            </w:r>
            <w:r w:rsidR="00616932">
              <w:rPr>
                <w:color w:val="000000" w:themeColor="text1"/>
                <w:sz w:val="20"/>
                <w:szCs w:val="20"/>
              </w:rPr>
              <w:t xml:space="preserve">order to communicate answers and opinions (1 type of audio or visual representation </w:t>
            </w:r>
            <w:proofErr w:type="gramStart"/>
            <w:r w:rsidR="00616932">
              <w:rPr>
                <w:color w:val="000000" w:themeColor="text1"/>
                <w:sz w:val="20"/>
                <w:szCs w:val="20"/>
              </w:rPr>
              <w:t>are</w:t>
            </w:r>
            <w:proofErr w:type="gramEnd"/>
            <w:r w:rsidR="00616932">
              <w:rPr>
                <w:color w:val="000000" w:themeColor="text1"/>
                <w:sz w:val="20"/>
                <w:szCs w:val="20"/>
              </w:rPr>
              <w:t xml:space="preserve"> used on multiple </w:t>
            </w:r>
            <w:proofErr w:type="spellStart"/>
            <w:r w:rsidR="00616932">
              <w:rPr>
                <w:color w:val="000000" w:themeColor="text1"/>
                <w:sz w:val="20"/>
                <w:szCs w:val="20"/>
              </w:rPr>
              <w:t>occassions</w:t>
            </w:r>
            <w:proofErr w:type="spellEnd"/>
            <w:r w:rsidR="00616932">
              <w:rPr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2610" w:type="dxa"/>
          </w:tcPr>
          <w:p w:rsidR="001D2102" w:rsidRPr="00F65226" w:rsidRDefault="001D2102" w:rsidP="00616932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Shows substantial creativity </w:t>
            </w:r>
            <w:r w:rsidR="00616932" w:rsidRPr="00F65226">
              <w:rPr>
                <w:color w:val="000000" w:themeColor="text1"/>
                <w:sz w:val="20"/>
                <w:szCs w:val="20"/>
              </w:rPr>
              <w:t xml:space="preserve">in </w:t>
            </w:r>
            <w:r w:rsidR="00616932">
              <w:rPr>
                <w:color w:val="000000" w:themeColor="text1"/>
                <w:sz w:val="20"/>
                <w:szCs w:val="20"/>
              </w:rPr>
              <w:t xml:space="preserve">order to communicate answers and opinions (2 types of audio or visual representation are used on multiple </w:t>
            </w:r>
            <w:proofErr w:type="spellStart"/>
            <w:r w:rsidR="00616932">
              <w:rPr>
                <w:color w:val="000000" w:themeColor="text1"/>
                <w:sz w:val="20"/>
                <w:szCs w:val="20"/>
              </w:rPr>
              <w:t>occassions</w:t>
            </w:r>
            <w:proofErr w:type="spellEnd"/>
            <w:r w:rsidR="00616932">
              <w:rPr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2610" w:type="dxa"/>
          </w:tcPr>
          <w:p w:rsidR="001D2102" w:rsidRPr="00F65226" w:rsidRDefault="001D2102" w:rsidP="008B73FA">
            <w:pPr>
              <w:rPr>
                <w:color w:val="000000" w:themeColor="text1"/>
                <w:sz w:val="20"/>
                <w:szCs w:val="20"/>
              </w:rPr>
            </w:pPr>
            <w:r w:rsidRPr="00F65226">
              <w:rPr>
                <w:color w:val="000000" w:themeColor="text1"/>
                <w:sz w:val="20"/>
                <w:szCs w:val="20"/>
              </w:rPr>
              <w:t xml:space="preserve">Creatively uses the </w:t>
            </w:r>
            <w:r w:rsidR="008B73FA">
              <w:rPr>
                <w:color w:val="000000" w:themeColor="text1"/>
                <w:sz w:val="20"/>
                <w:szCs w:val="20"/>
              </w:rPr>
              <w:t>blog</w:t>
            </w:r>
            <w:r w:rsidRPr="00F65226">
              <w:rPr>
                <w:color w:val="000000" w:themeColor="text1"/>
                <w:sz w:val="20"/>
                <w:szCs w:val="20"/>
              </w:rPr>
              <w:t xml:space="preserve"> to its fullest extent in order to communicate </w:t>
            </w:r>
            <w:r w:rsidR="003F31C4">
              <w:rPr>
                <w:color w:val="000000" w:themeColor="text1"/>
                <w:sz w:val="20"/>
                <w:szCs w:val="20"/>
              </w:rPr>
              <w:t>answers, opinions and blog responses</w:t>
            </w:r>
            <w:r w:rsidR="008B73FA">
              <w:rPr>
                <w:color w:val="000000" w:themeColor="text1"/>
                <w:sz w:val="20"/>
                <w:szCs w:val="20"/>
              </w:rPr>
              <w:t xml:space="preserve"> (i.e. use of pictures, audio, videos, etc.)</w:t>
            </w:r>
            <w:r w:rsidR="00616932">
              <w:rPr>
                <w:color w:val="000000" w:themeColor="text1"/>
                <w:sz w:val="20"/>
                <w:szCs w:val="20"/>
              </w:rPr>
              <w:t xml:space="preserve"> on multiple occasions.</w:t>
            </w:r>
          </w:p>
        </w:tc>
      </w:tr>
    </w:tbl>
    <w:p w:rsidR="001D2102" w:rsidRDefault="001D2102" w:rsidP="00791F7F"/>
    <w:sectPr w:rsidR="001D2102" w:rsidSect="001D2102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74639"/>
    <w:multiLevelType w:val="hybridMultilevel"/>
    <w:tmpl w:val="A614CB4A"/>
    <w:lvl w:ilvl="0" w:tplc="0B4E036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D2102"/>
    <w:rsid w:val="000A38AD"/>
    <w:rsid w:val="000E5F86"/>
    <w:rsid w:val="001D2102"/>
    <w:rsid w:val="00391230"/>
    <w:rsid w:val="003F31C4"/>
    <w:rsid w:val="004C4032"/>
    <w:rsid w:val="00521D39"/>
    <w:rsid w:val="005639F4"/>
    <w:rsid w:val="00616932"/>
    <w:rsid w:val="00791F7F"/>
    <w:rsid w:val="007D160E"/>
    <w:rsid w:val="008B73FA"/>
    <w:rsid w:val="00994A7F"/>
    <w:rsid w:val="00AE759B"/>
    <w:rsid w:val="00CB6B29"/>
    <w:rsid w:val="00D3648F"/>
    <w:rsid w:val="00D5232D"/>
    <w:rsid w:val="00F610C4"/>
    <w:rsid w:val="00FD3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102"/>
    <w:pPr>
      <w:ind w:left="720"/>
      <w:contextualSpacing/>
    </w:pPr>
  </w:style>
  <w:style w:type="table" w:styleId="TableGrid">
    <w:name w:val="Table Grid"/>
    <w:basedOn w:val="TableNormal"/>
    <w:uiPriority w:val="59"/>
    <w:rsid w:val="001D21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18</cp:revision>
  <dcterms:created xsi:type="dcterms:W3CDTF">2012-02-17T14:30:00Z</dcterms:created>
  <dcterms:modified xsi:type="dcterms:W3CDTF">2012-02-20T15:04:00Z</dcterms:modified>
</cp:coreProperties>
</file>